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附件：</w:t>
      </w:r>
    </w:p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</w:rPr>
        <w:t>华融融通（北京）科技有限公司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pStyle w:val="3"/>
        <w:tabs>
          <w:tab w:val="left" w:pos="5580"/>
        </w:tabs>
        <w:spacing w:line="360" w:lineRule="auto"/>
        <w:ind w:firstLine="0" w:firstLineChars="0"/>
        <w:rPr>
          <w:rFonts w:hAnsi="宋体" w:cs="宋体"/>
          <w:sz w:val="28"/>
          <w:szCs w:val="21"/>
        </w:rPr>
      </w:pP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49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16482"/>
    <w:rsid w:val="1231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2023-12-01T09:31:00Z</dcterms:created>
  <dc:creator>董嫽</dc:creator>
  <cp:lastModifiedBy>董嫽</cp:lastModifiedBy>
  <dcterms:modified xsi:type="dcterms:W3CDTF">2023-12-01T09:31:28Z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919D309ACE374E49BD48E2B2BC89D8F7</vt:lpwstr>
  </property>
</Properties>
</file>